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30780-2024 i Bräcke kommun</w:t>
      </w:r>
    </w:p>
    <w:p>
      <w:r>
        <w:t>Denna tillsynsbegäran behandlar höga naturvärden i avverkningsanmälan A 30780-2024 i Bräcke kommun som inkom 2024-07-23 och omfattar 10,2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30780-2024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6960390, E 547229 i SWEREF 99 TM.</w:t>
      </w:r>
    </w:p>
    <w:p>
      <w:r>
        <w:t>I och inom 22 meter från avverkningsanmälan finns fynd av 23 naturvårdsarter, varav 12 är rödlistade, 5 är fridlysta, 16 är typiska (T) och 10 är signalarter (S): garnlav (VU, T), knärot (VU, T, §8), blå taggsvamp (NT, T), doftskinn (NT, T), dropptaggsvamp (NT, T), lunglav (NT, T), orange taggsvamp (NT, T), skarp dropptaggsvamp (NT), skrovellav (NT, T), tretåig hackspett (NT, T, §4), ullticka (NT, T), äggvaxskivling (NT), björksplintborre (S), diskvaxskivling (S), guckusko (S, T, §7), plattlummer (S, T, §9), rödgul trumpetsvamp (S), skinnlav (S, T), svart trolldruva (S, T), svavelriska (S), tibast (S, T), underviol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5.20 ha med buffertzonerna och får av detta skäl inte avverkas.</w:t>
      </w:r>
    </w:p>
    <w:p>
      <w:pPr>
        <w:pStyle w:val="Caption"/>
      </w:pPr>
      <w:r>
        <w:drawing>
          <wp:inline xmlns:a="http://schemas.openxmlformats.org/drawingml/2006/main" xmlns:pic="http://schemas.openxmlformats.org/drawingml/2006/picture">
            <wp:extent cx="5486400" cy="4741682"/>
            <wp:docPr id="2" name="Picture 2"/>
            <wp:cNvGraphicFramePr>
              <a:graphicFrameLocks noChangeAspect="1"/>
            </wp:cNvGraphicFramePr>
            <a:graphic>
              <a:graphicData uri="http://schemas.openxmlformats.org/drawingml/2006/picture">
                <pic:pic>
                  <pic:nvPicPr>
                    <pic:cNvPr id="0" name="A 30780-2024 karta knärot.png"/>
                    <pic:cNvPicPr/>
                  </pic:nvPicPr>
                  <pic:blipFill>
                    <a:blip r:embed="rId17"/>
                    <a:stretch>
                      <a:fillRect/>
                    </a:stretch>
                  </pic:blipFill>
                  <pic:spPr>
                    <a:xfrm>
                      <a:off x="0" y="0"/>
                      <a:ext cx="5486400" cy="47416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6960390, E 547229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blå taggsvamp (NT, T), doftskinn (NT, T), dropptaggsvamp (NT, T), lunglav (NT, T), orange taggsvamp (NT, T), skrovellav (NT, T), tretåig hackspett (NT, T, §4), ullticka (NT, T), guckusko (S, T, §7), plattlummer (S, T, §9), skinnlav (S, T), svart trolldruva (S, T), tibast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