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07-2026 i Bräcke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