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10215-2025 i Bräcke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