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58584-2021 i Bräcke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