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26956-2024 i Bräcke kommun</w:t>
      </w:r>
    </w:p>
    <w:p>
      <w:r>
        <w:t>Detta klagomål behandlar höga naturvärden i avverkningsanmälan A 26956-2024 i Bräcke kommun som inkom 2024-06-27 och omfattar 5,7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6956-2024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6966220, E 558618 i SWEREF 99 TM.</w:t>
      </w:r>
    </w:p>
    <w:p>
      <w:r>
        <w:t>I avverkningsanmälan finns fynd av 9 naturvårdsarter, varav 5 är rödlistade, 8 är fridlysta och 5 är typiska (T): knärot (VU, T, §8), kungsörn (NT, §4), lunglav (NT, T), mindre hackspett (NT, T, §4), talltita (NT, §4), spillkråka (T, §4), tallbit (T, §4), grönsiska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26956-2024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6966220, E 558618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