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5189-2025 i Bräck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