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35630-2026 i Bräcke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