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12601-2022 i Bräcke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