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88-2026 i Bräcke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