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39172-2021 i Bräcke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