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12296-2025 i Bräcke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