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18-2024 i Bräck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