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40711-2022 i Bräcke kommun</w:t>
      </w:r>
    </w:p>
    <w:p>
      <w:r>
        <w:t>Detta klagomål behandlar höga naturvärden i avverkningsanmälan A 40711-2022 i Bräcke kommun som inkom 2022-09-16 och omfattar 5,4 ha.</w:t>
      </w:r>
    </w:p>
    <w:p>
      <w:pPr>
        <w:pStyle w:val="Caption"/>
      </w:pPr>
      <w:r>
        <w:drawing>
          <wp:inline xmlns:a="http://schemas.openxmlformats.org/drawingml/2006/main" xmlns:pic="http://schemas.openxmlformats.org/drawingml/2006/picture">
            <wp:extent cx="5486400" cy="4805784"/>
            <wp:docPr id="1" name="Picture 1"/>
            <wp:cNvGraphicFramePr>
              <a:graphicFrameLocks noChangeAspect="1"/>
            </wp:cNvGraphicFramePr>
            <a:graphic>
              <a:graphicData uri="http://schemas.openxmlformats.org/drawingml/2006/picture">
                <pic:pic>
                  <pic:nvPicPr>
                    <pic:cNvPr id="0" name="A 40711-2022 karta.png"/>
                    <pic:cNvPicPr/>
                  </pic:nvPicPr>
                  <pic:blipFill>
                    <a:blip r:embed="rId16"/>
                    <a:stretch>
                      <a:fillRect/>
                    </a:stretch>
                  </pic:blipFill>
                  <pic:spPr>
                    <a:xfrm>
                      <a:off x="0" y="0"/>
                      <a:ext cx="5486400" cy="480578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6981915, E 499299 i SWEREF 99 TM.</w:t>
      </w:r>
    </w:p>
    <w:p>
      <w:r>
        <w:t>Inom 25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