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1863-2022 i Bräcke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