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51421-2024 i Bräcke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