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34859-2026 i Bräcke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