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16252-2024 i Bräcke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