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avverkningsanmälan A 13548-2024 i Bräcke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