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199-2025 i Bräcke kommun</w:t>
      </w:r>
    </w:p>
    <w:p>
      <w:r>
        <w:t>Detta klagomål behandlar höga naturvärden i samrådsanmälan S 199-2025 i Bräcke kommun som inkom 2025-01-22 och omfattar 48,8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S 199-2025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6956145, E 527717 i SWEREF 99 TM.</w:t>
      </w:r>
    </w:p>
    <w:p>
      <w:r>
        <w:t>I och inom 14 meter från samrådsanmälan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