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486-2024 i Bräck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