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3234-2025 i Bräcke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