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3248-2025 i Bräcke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