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12864-2024 i Bräcke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