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0-2023 i Bräck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