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28289-2025 i Bräcke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