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53280-2022 i Bräcke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