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15144-2024 i Bräck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