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samrådsanmälan S 1790-2023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