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29141-2025 i Bräcke kommun</w:t>
      </w:r>
    </w:p>
    <w:p>
      <w:r>
        <w:t>Denna tillsynsbegäran behandlar höga naturvärden i avverkningsanmälan A 29141-2025 i Bräcke kommun som inkom 2025-06-13 och omfattar 6,1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29141-2025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6997906, E 520170 i SWEREF 99 TM.</w:t>
      </w:r>
    </w:p>
    <w:p>
      <w:r>
        <w:t>I och inom 17 meter från avverkningsanmälan finns fynd av 8 naturvårdsarter, varav 8 är rödlistade och 3 är typiska (T): tajgataggsvamp (VU), blå taggsvamp (NT, T), dvärgbägarlav (NT, T), mörk kolflarnlav (NT), nordtagging (NT), vaddporing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