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7-2024 i Bräcke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