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42480-2024 i Bräcke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