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07-2024 i Bräcke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