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10543-2022 i Bräcke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