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avverkningsanmälan A 2463-2025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