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dokument behandlar höga naturvärden i avverkningsanmälan A 4851-2025 i Bräcke kommun. Denna avverkningsanmälan inkom 2025-01-31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