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28153-2025 i Bräcke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