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6748-2024 i Bräcke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