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-2023 i Bräcke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