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2197-2025 i Bräcke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