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29970-2026 i Bräcke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