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52030-2022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2025-04-09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