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34414-2026 i Bräcke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