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dokument behandlar höga naturvärden i avverkningsanmälan A 50503-2023 i Bräcke kommun. Denna avverkningsanmälan inkom 2023-10-17 00:00:00 och omfattar 66,9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