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178-2025 i Bräck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