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44217-2025 i Bräcke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