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dokument behandlar höga naturvärden i avverkningsanmälan A 47172-2023 i Bräcke kommun. Denna avverkningsanmälan inkom 2023-10-02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