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6768-2023 i Bräcke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