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571-2026 i Bräcke kommun</w:t>
      </w:r>
    </w:p>
    <w:p>
      <w:r>
        <w:t>Denna tillsynsbegäran behandlar höga naturvärden i samrådsanmälan S 571-2026 i Bräcke kommun som inkom 2026-03-02 och omfattar 172,7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S 571-2026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6947202, E 520502 i SWEREF 99 TM.</w:t>
      </w:r>
    </w:p>
    <w:p>
      <w:r>
        <w:t>I och inom 11 meter från samrådsanmälan finns fynd av 6 naturvårdsarter, varav 3 är rödlistade, 4 är fridlysta och 3 är typiska (T): enkelbeckasin (NT, §4), lunglav (NT, T), talltita (NT, §4), humleblomster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484962"/>
            <wp:docPr id="2" name="Picture 2"/>
            <wp:cNvGraphicFramePr>
              <a:graphicFrameLocks noChangeAspect="1"/>
            </wp:cNvGraphicFramePr>
            <a:graphic>
              <a:graphicData uri="http://schemas.openxmlformats.org/drawingml/2006/picture">
                <pic:pic>
                  <pic:nvPicPr>
                    <pic:cNvPr id="0" name="S 571-2026 karta knärot.png"/>
                    <pic:cNvPicPr/>
                  </pic:nvPicPr>
                  <pic:blipFill>
                    <a:blip r:embed="rId17"/>
                    <a:stretch>
                      <a:fillRect/>
                    </a:stretch>
                  </pic:blipFill>
                  <pic:spPr>
                    <a:xfrm>
                      <a:off x="0" y="0"/>
                      <a:ext cx="5486400" cy="748496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6947202, E 520502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