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28553-2024 i Bräcke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