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44934-2025 i Bräcke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